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69" w:rsidRPr="00E44B69" w:rsidRDefault="00E44B69" w:rsidP="00E44B69">
      <w:pPr>
        <w:shd w:val="clear" w:color="auto" w:fill="FFFFFF"/>
        <w:spacing w:before="161" w:after="600"/>
        <w:ind w:firstLine="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 xml:space="preserve">      </w:t>
      </w:r>
      <w:r w:rsidRPr="00E44B6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Законы и</w:t>
      </w: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 xml:space="preserve"> иные нормативно-правовые акты в сфере социального обслуживания граждан, в соответствии с которыми ОГБУ «Введенский геронтологический центр» осуществляет свою деятельность  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 w:rsidRPr="00E44B69">
        <w:rPr>
          <w:rFonts w:eastAsia="Times New Roman"/>
          <w:b/>
          <w:bCs/>
          <w:iCs/>
          <w:color w:val="262626"/>
          <w:lang w:eastAsia="ru-RU"/>
        </w:rPr>
        <w:t>Федеральное законодательство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1. </w:t>
      </w:r>
      <w:hyperlink r:id="rId6" w:history="1">
        <w:r w:rsidRPr="00E44B69">
          <w:rPr>
            <w:rFonts w:eastAsia="Times New Roman"/>
            <w:iCs/>
            <w:color w:val="262626"/>
            <w:lang w:eastAsia="ru-RU"/>
          </w:rPr>
          <w:t>Федеральный закон №442-ФЗ от 28.12.2013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основах социального обслуживания граждан в Российской Федерации»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2. </w:t>
      </w:r>
      <w:hyperlink r:id="rId7" w:history="1">
        <w:r w:rsidRPr="00E44B69">
          <w:rPr>
            <w:rFonts w:eastAsia="Times New Roman"/>
            <w:iCs/>
            <w:color w:val="262626"/>
            <w:lang w:eastAsia="ru-RU"/>
          </w:rPr>
          <w:t>Федеральный закон №273-ФЗ от 25.12.2008 г.</w:t>
        </w:r>
      </w:hyperlink>
      <w:r w:rsidRPr="00E44B69">
        <w:rPr>
          <w:rFonts w:eastAsia="Times New Roman"/>
          <w:iCs/>
          <w:color w:val="262626"/>
          <w:lang w:eastAsia="ru-RU"/>
        </w:rPr>
        <w:t> «О противодействии коррупции»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3. </w:t>
      </w:r>
      <w:hyperlink r:id="rId8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Правительства РФ №1236 от 24.11.2014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примерного перечня социальных услуг по видам социальных услуг»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4. </w:t>
      </w:r>
      <w:hyperlink r:id="rId9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Правительства РФ №1075 от 18.10.2014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Правил определения среднедушевого дохода для предоставления социальных услуг бесплатно»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5. </w:t>
      </w:r>
      <w:hyperlink r:id="rId10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Правительства РФ №1239 от 24.11.2014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Правил размещения и обновления информации о поставщике социальных услуг на официальном сайте поставщика социальных услуг</w:t>
      </w:r>
      <w:r>
        <w:rPr>
          <w:rFonts w:eastAsia="Times New Roman"/>
          <w:iCs/>
          <w:color w:val="262626"/>
          <w:lang w:eastAsia="ru-RU"/>
        </w:rPr>
        <w:t xml:space="preserve"> </w:t>
      </w:r>
      <w:r w:rsidRPr="00E44B69">
        <w:rPr>
          <w:rFonts w:eastAsia="Times New Roman"/>
          <w:iCs/>
          <w:color w:val="262626"/>
          <w:lang w:eastAsia="ru-RU"/>
        </w:rPr>
        <w:t>в информационно-</w:t>
      </w:r>
      <w:proofErr w:type="spellStart"/>
      <w:r w:rsidRPr="00E44B69">
        <w:rPr>
          <w:rFonts w:eastAsia="Times New Roman"/>
          <w:iCs/>
          <w:color w:val="262626"/>
          <w:lang w:eastAsia="ru-RU"/>
        </w:rPr>
        <w:t>телекоммуникационнной</w:t>
      </w:r>
      <w:proofErr w:type="spellEnd"/>
      <w:r w:rsidRPr="00E44B69">
        <w:rPr>
          <w:rFonts w:eastAsia="Times New Roman"/>
          <w:iCs/>
          <w:color w:val="262626"/>
          <w:lang w:eastAsia="ru-RU"/>
        </w:rPr>
        <w:t xml:space="preserve"> сети "Интернет»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6. </w:t>
      </w:r>
      <w:hyperlink r:id="rId11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здравоохранения Российской Федерации № 216н от 29.04.2015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медицинских противопоказаний»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7. </w:t>
      </w:r>
      <w:hyperlink r:id="rId12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528н от 31.07.2015 г.</w:t>
        </w:r>
      </w:hyperlink>
      <w:r w:rsidRPr="00E44B69">
        <w:rPr>
          <w:rFonts w:eastAsia="Times New Roman"/>
          <w:iCs/>
          <w:color w:val="262626"/>
          <w:lang w:eastAsia="ru-RU"/>
        </w:rPr>
        <w:t xml:space="preserve"> «Об утверждении Порядка разработки и реализации индивидуальной программы реабилитации или </w:t>
      </w:r>
      <w:proofErr w:type="spellStart"/>
      <w:r w:rsidRPr="00E44B69">
        <w:rPr>
          <w:rFonts w:eastAsia="Times New Roman"/>
          <w:iCs/>
          <w:color w:val="262626"/>
          <w:lang w:eastAsia="ru-RU"/>
        </w:rPr>
        <w:t>абилитации</w:t>
      </w:r>
      <w:proofErr w:type="spellEnd"/>
      <w:r w:rsidRPr="00E44B69">
        <w:rPr>
          <w:rFonts w:eastAsia="Times New Roman"/>
          <w:iCs/>
          <w:color w:val="262626"/>
          <w:lang w:eastAsia="ru-RU"/>
        </w:rPr>
        <w:t xml:space="preserve"> инвалида, индивидуальной программы реабилитации или </w:t>
      </w:r>
      <w:proofErr w:type="spellStart"/>
      <w:r w:rsidRPr="00E44B69">
        <w:rPr>
          <w:rFonts w:eastAsia="Times New Roman"/>
          <w:iCs/>
          <w:color w:val="262626"/>
          <w:lang w:eastAsia="ru-RU"/>
        </w:rPr>
        <w:t>абилитации</w:t>
      </w:r>
      <w:proofErr w:type="spellEnd"/>
      <w:r w:rsidRPr="00E44B69">
        <w:rPr>
          <w:rFonts w:eastAsia="Times New Roman"/>
          <w:iCs/>
          <w:color w:val="262626"/>
          <w:lang w:eastAsia="ru-RU"/>
        </w:rPr>
        <w:t xml:space="preserve"> ребенка-инвалида, выдаваемых федеральными учреждениями медико-социальной экспертизы, и их форм»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8. </w:t>
      </w:r>
      <w:hyperlink r:id="rId13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940н от 24.11.2014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правил организации деятельности организаций социального обслуживания, их структурных подразделений»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9. </w:t>
      </w:r>
      <w:hyperlink r:id="rId14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874н от 10.11.2014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lastRenderedPageBreak/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10. </w:t>
      </w:r>
      <w:hyperlink r:id="rId15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651н от 18.09.2014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11. </w:t>
      </w:r>
      <w:hyperlink r:id="rId16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500н от 30.07.2014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порядка рекомендаций по определению индивидуальной потребности в социальных услугах получателей социальных услуг»</w:t>
      </w:r>
      <w:r>
        <w:rPr>
          <w:rFonts w:eastAsia="Times New Roman"/>
          <w:iCs/>
          <w:color w:val="262626"/>
          <w:lang w:eastAsia="ru-RU"/>
        </w:rPr>
        <w:t>.</w:t>
      </w:r>
      <w:r w:rsidRPr="00E44B69">
        <w:rPr>
          <w:rFonts w:eastAsia="Times New Roman"/>
          <w:iCs/>
          <w:color w:val="262626"/>
          <w:lang w:eastAsia="ru-RU"/>
        </w:rPr>
        <w:t xml:space="preserve"> 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12. </w:t>
      </w:r>
      <w:hyperlink r:id="rId17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485н от 25.07.2014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рекомендаций по формированию и ведению регистра получателей социальных услуг»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13. </w:t>
      </w:r>
      <w:hyperlink r:id="rId18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552н от 13.08.2014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рекомендуемых норм питания получателей социальных услуг в стационарной форме социального обслуживания»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14. </w:t>
      </w:r>
      <w:hyperlink r:id="rId19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505н от 30.07.2014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рекомендуемых нормативов обеспечения мягким инвентарем получателей социальных услуг в стационарной форме социального обслуживания»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15. </w:t>
      </w:r>
      <w:hyperlink r:id="rId20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425н от 30.06.2014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примерного положения о попечительском совете организации социального обслуживания»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16. </w:t>
      </w:r>
      <w:hyperlink r:id="rId21" w:history="1">
        <w:r w:rsidRPr="00E44B69">
          <w:rPr>
            <w:rFonts w:eastAsia="Times New Roman"/>
            <w:iCs/>
            <w:color w:val="262626"/>
            <w:lang w:eastAsia="ru-RU"/>
          </w:rPr>
          <w:t>Приказ министерства труда Российской Федерации № 792 от 31.12.2013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 w:rsidRPr="00E44B69">
        <w:rPr>
          <w:rFonts w:eastAsia="Times New Roman"/>
          <w:b/>
          <w:bCs/>
          <w:iCs/>
          <w:color w:val="262626"/>
          <w:lang w:eastAsia="ru-RU"/>
        </w:rPr>
        <w:t>Региональное законодательство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1. </w:t>
      </w:r>
      <w:hyperlink r:id="rId22" w:history="1">
        <w:r w:rsidRPr="00E44B69">
          <w:rPr>
            <w:rFonts w:eastAsia="Times New Roman"/>
            <w:iCs/>
            <w:color w:val="262626"/>
            <w:lang w:eastAsia="ru-RU"/>
          </w:rPr>
          <w:t>Закон Липецкой области №365-ОЗ от 26.12.2014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 некоторых вопросах социального обслуживания граждан в Липецкой области»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2. </w:t>
      </w:r>
      <w:hyperlink r:id="rId23" w:history="1">
        <w:r w:rsidRPr="00E44B69">
          <w:rPr>
            <w:rFonts w:eastAsia="Times New Roman"/>
            <w:iCs/>
            <w:color w:val="262626"/>
            <w:lang w:eastAsia="ru-RU"/>
          </w:rPr>
          <w:t>Закон Липецкой области №432-ОЗ от 02.07.2015 г.</w:t>
        </w:r>
      </w:hyperlink>
      <w:r w:rsidRPr="00E44B69">
        <w:rPr>
          <w:rFonts w:eastAsia="Times New Roman"/>
          <w:iCs/>
          <w:color w:val="262626"/>
          <w:lang w:eastAsia="ru-RU"/>
        </w:rPr>
        <w:t> «О внесении изменений в закон Липецкой области «О некоторых вопросах социального обслуживания граждан в Липецкой области»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3. </w:t>
      </w:r>
      <w:hyperlink r:id="rId24" w:history="1">
        <w:r w:rsidRPr="00E44B69">
          <w:rPr>
            <w:rFonts w:eastAsia="Times New Roman"/>
            <w:iCs/>
            <w:color w:val="262626"/>
            <w:lang w:eastAsia="ru-RU"/>
          </w:rPr>
          <w:t>Закон Липецкой области №132-ОЗ от 01.03.2013 г.</w:t>
        </w:r>
      </w:hyperlink>
      <w:r w:rsidRPr="00E44B69">
        <w:rPr>
          <w:rFonts w:eastAsia="Times New Roman"/>
          <w:iCs/>
          <w:color w:val="262626"/>
          <w:lang w:eastAsia="ru-RU"/>
        </w:rPr>
        <w:t> «О бесплатной юридической помощи на территории Липецкой области»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4. </w:t>
      </w:r>
      <w:hyperlink r:id="rId25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Липецкого областного Совета депутатов № 1020-П от 18.12.2014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норм питания и нормативов обеспечения мягким инвентарем получателей социальных услуг в организациях социального обслуживания»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5. </w:t>
      </w:r>
      <w:hyperlink r:id="rId26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Липецкого областного Совета депутатов № 893-пс от 01.08.2019 г.</w:t>
        </w:r>
      </w:hyperlink>
      <w:r w:rsidRPr="00E44B69">
        <w:rPr>
          <w:rFonts w:eastAsia="Times New Roman"/>
          <w:iCs/>
          <w:color w:val="262626"/>
          <w:lang w:eastAsia="ru-RU"/>
        </w:rPr>
        <w:t> «О внесении изменений в постановление Липецкого областного Совета депутатов "№1020-П от 18.12.2014 "Об утверждении норм питания и нормативов обеспечения мягким инвентарем получателей социальных услуг в организациях социального обслуживания»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6. </w:t>
      </w:r>
      <w:hyperlink r:id="rId27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Липецкого областного Совета депутатов № 1021-пс от 18.12.2014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нормативов штатной численности учреждений социального обслуживания граждан Липецкой области»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7. </w:t>
      </w:r>
      <w:hyperlink r:id="rId28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Липецкого областного Совета депутатов № 892-пс от 01.08.2019 г.</w:t>
        </w:r>
      </w:hyperlink>
      <w:r w:rsidRPr="00E44B69">
        <w:rPr>
          <w:rFonts w:eastAsia="Times New Roman"/>
          <w:iCs/>
          <w:color w:val="262626"/>
          <w:lang w:eastAsia="ru-RU"/>
        </w:rPr>
        <w:t> «О внесении изменений в постановлени</w:t>
      </w:r>
      <w:r>
        <w:rPr>
          <w:rFonts w:eastAsia="Times New Roman"/>
          <w:iCs/>
          <w:color w:val="262626"/>
          <w:lang w:eastAsia="ru-RU"/>
        </w:rPr>
        <w:t>е</w:t>
      </w:r>
      <w:bookmarkStart w:id="0" w:name="_GoBack"/>
      <w:bookmarkEnd w:id="0"/>
      <w:r w:rsidRPr="00E44B69">
        <w:rPr>
          <w:rFonts w:eastAsia="Times New Roman"/>
          <w:iCs/>
          <w:color w:val="262626"/>
          <w:lang w:eastAsia="ru-RU"/>
        </w:rPr>
        <w:t xml:space="preserve"> Липецкого областного Совета депутатов №1021-пс от 18.12.2014 Об утверждении нормативов штатной численности учреждений социального обслуживания граждан Липецкой области»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8. </w:t>
      </w:r>
      <w:hyperlink r:id="rId29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администрации Липецкой области №545 от 26.12.2014 г.</w:t>
        </w:r>
      </w:hyperlink>
      <w:r w:rsidRPr="00E44B69">
        <w:rPr>
          <w:rFonts w:eastAsia="Times New Roman"/>
          <w:iCs/>
          <w:color w:val="262626"/>
          <w:lang w:eastAsia="ru-RU"/>
        </w:rPr>
        <w:t xml:space="preserve"> «О порядке утверждения тарифов на социальные услуги на основании </w:t>
      </w:r>
      <w:proofErr w:type="spellStart"/>
      <w:r w:rsidRPr="00E44B69">
        <w:rPr>
          <w:rFonts w:eastAsia="Times New Roman"/>
          <w:iCs/>
          <w:color w:val="262626"/>
          <w:lang w:eastAsia="ru-RU"/>
        </w:rPr>
        <w:t>подушевых</w:t>
      </w:r>
      <w:proofErr w:type="spellEnd"/>
      <w:r w:rsidRPr="00E44B69">
        <w:rPr>
          <w:rFonts w:eastAsia="Times New Roman"/>
          <w:iCs/>
          <w:color w:val="262626"/>
          <w:lang w:eastAsia="ru-RU"/>
        </w:rPr>
        <w:t xml:space="preserve"> нормативов финансирования социальных услуг»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9. </w:t>
      </w:r>
      <w:hyperlink r:id="rId30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администрации Липецкой области №441 от 21.10.2016 г.</w:t>
        </w:r>
      </w:hyperlink>
      <w:r w:rsidRPr="00E44B69">
        <w:rPr>
          <w:rFonts w:eastAsia="Times New Roman"/>
          <w:iCs/>
          <w:color w:val="262626"/>
          <w:lang w:eastAsia="ru-RU"/>
        </w:rPr>
        <w:t> «О внесении изменений в Постановление администрации Липецкой области 26</w:t>
      </w:r>
      <w:r>
        <w:rPr>
          <w:rFonts w:eastAsia="Times New Roman"/>
          <w:iCs/>
          <w:color w:val="262626"/>
          <w:lang w:eastAsia="ru-RU"/>
        </w:rPr>
        <w:t>.12.2014 №545 "Об установлении </w:t>
      </w:r>
      <w:r w:rsidRPr="00E44B69">
        <w:rPr>
          <w:rFonts w:eastAsia="Times New Roman"/>
          <w:iCs/>
          <w:color w:val="262626"/>
          <w:lang w:eastAsia="ru-RU"/>
        </w:rPr>
        <w:t xml:space="preserve">порядка утверждения тарифов на социальные услуги на основании </w:t>
      </w:r>
      <w:proofErr w:type="spellStart"/>
      <w:r w:rsidRPr="00E44B69">
        <w:rPr>
          <w:rFonts w:eastAsia="Times New Roman"/>
          <w:iCs/>
          <w:color w:val="262626"/>
          <w:lang w:eastAsia="ru-RU"/>
        </w:rPr>
        <w:t>подушевых</w:t>
      </w:r>
      <w:proofErr w:type="spellEnd"/>
      <w:r w:rsidRPr="00E44B69">
        <w:rPr>
          <w:rFonts w:eastAsia="Times New Roman"/>
          <w:iCs/>
          <w:color w:val="262626"/>
          <w:lang w:eastAsia="ru-RU"/>
        </w:rPr>
        <w:t xml:space="preserve"> нормативов финансирования социальных услуг»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10. </w:t>
      </w:r>
      <w:hyperlink r:id="rId31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администрации Липецкой области №571 от 25.12.2015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порядков предоставления социальных услуг поставщиками социальных услуг в Липецкой области»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11. </w:t>
      </w:r>
      <w:hyperlink r:id="rId32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администрации Липецкой области №576 от 31.12.2014 г.</w:t>
        </w:r>
      </w:hyperlink>
      <w:r w:rsidRPr="00E44B69">
        <w:rPr>
          <w:rFonts w:eastAsia="Times New Roman"/>
          <w:iCs/>
          <w:color w:val="262626"/>
          <w:lang w:eastAsia="ru-RU"/>
        </w:rPr>
        <w:t> «Об утверждении регламента межведомственного взаимодействия органов государственной власти Липецкой области в связи с реализацией полномочий Липецкой области в сфере социального обслуживания»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12. </w:t>
      </w:r>
      <w:hyperlink r:id="rId33" w:history="1">
        <w:r w:rsidRPr="00E44B69">
          <w:rPr>
            <w:rFonts w:eastAsia="Times New Roman"/>
            <w:iCs/>
            <w:color w:val="262626"/>
            <w:lang w:eastAsia="ru-RU"/>
          </w:rPr>
          <w:t>Постановление администрации Липецкой области №16 от 16.01.2017 г.</w:t>
        </w:r>
      </w:hyperlink>
      <w:r w:rsidRPr="00E44B69">
        <w:rPr>
          <w:rFonts w:eastAsia="Times New Roman"/>
          <w:iCs/>
          <w:color w:val="262626"/>
          <w:lang w:eastAsia="ru-RU"/>
        </w:rPr>
        <w:t> «О внесении изменений в постановление администрации Липецкой области №113 от 06.03.2013 "Об утверждении плана мероприятий ("дорожной карты") "Повышение эффективности и качества услуг в сфере социального обслуживания населения Липецкой области (2013-2018 годы)»</w:t>
      </w:r>
      <w:r>
        <w:rPr>
          <w:rFonts w:eastAsia="Times New Roman"/>
          <w:iCs/>
          <w:color w:val="262626"/>
          <w:lang w:eastAsia="ru-RU"/>
        </w:rPr>
        <w:t>.</w:t>
      </w:r>
    </w:p>
    <w:p w:rsidR="00E44B69" w:rsidRPr="00E44B69" w:rsidRDefault="00E44B69" w:rsidP="00E44B69">
      <w:pPr>
        <w:shd w:val="clear" w:color="auto" w:fill="FFFFFF"/>
        <w:spacing w:line="360" w:lineRule="atLeast"/>
        <w:ind w:firstLine="0"/>
        <w:jc w:val="both"/>
        <w:rPr>
          <w:rFonts w:eastAsia="Times New Roman"/>
          <w:iCs/>
          <w:color w:val="262626"/>
          <w:lang w:eastAsia="ru-RU"/>
        </w:rPr>
      </w:pPr>
      <w:r>
        <w:rPr>
          <w:rFonts w:eastAsia="Times New Roman"/>
          <w:iCs/>
          <w:color w:val="262626"/>
          <w:lang w:eastAsia="ru-RU"/>
        </w:rPr>
        <w:t xml:space="preserve">     </w:t>
      </w:r>
      <w:r w:rsidRPr="00E44B69">
        <w:rPr>
          <w:rFonts w:eastAsia="Times New Roman"/>
          <w:iCs/>
          <w:color w:val="262626"/>
          <w:lang w:eastAsia="ru-RU"/>
        </w:rPr>
        <w:t>13.</w:t>
      </w:r>
      <w:hyperlink r:id="rId34" w:history="1">
        <w:r w:rsidRPr="00E44B69">
          <w:rPr>
            <w:rFonts w:eastAsia="Times New Roman"/>
            <w:iCs/>
            <w:color w:val="262626"/>
            <w:lang w:eastAsia="ru-RU"/>
          </w:rPr>
          <w:t>Приказ управления социальной политики Липецкой области №223-П от 20.02.2021г. </w:t>
        </w:r>
      </w:hyperlink>
      <w:r w:rsidRPr="00E44B69">
        <w:rPr>
          <w:rFonts w:eastAsia="Times New Roman"/>
          <w:iCs/>
          <w:color w:val="262626"/>
          <w:lang w:eastAsia="ru-RU"/>
        </w:rPr>
        <w:t>«Об установлении размера платы за предоставление социальн</w:t>
      </w:r>
      <w:r>
        <w:rPr>
          <w:rFonts w:eastAsia="Times New Roman"/>
          <w:iCs/>
          <w:color w:val="262626"/>
          <w:lang w:eastAsia="ru-RU"/>
        </w:rPr>
        <w:t>ых услуг и порядке ее взимания".</w:t>
      </w:r>
    </w:p>
    <w:p w:rsidR="00EF6F25" w:rsidRPr="00E44B69" w:rsidRDefault="00EF6F25"/>
    <w:sectPr w:rsidR="00EF6F25" w:rsidRPr="00E44B69" w:rsidSect="00E44B69">
      <w:head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69" w:rsidRDefault="00E44B69" w:rsidP="00E44B69">
      <w:r>
        <w:separator/>
      </w:r>
    </w:p>
  </w:endnote>
  <w:endnote w:type="continuationSeparator" w:id="0">
    <w:p w:rsidR="00E44B69" w:rsidRDefault="00E44B69" w:rsidP="00E4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69" w:rsidRDefault="00E44B69" w:rsidP="00E44B69">
      <w:r>
        <w:separator/>
      </w:r>
    </w:p>
  </w:footnote>
  <w:footnote w:type="continuationSeparator" w:id="0">
    <w:p w:rsidR="00E44B69" w:rsidRDefault="00E44B69" w:rsidP="00E4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290076"/>
      <w:docPartObj>
        <w:docPartGallery w:val="Page Numbers (Top of Page)"/>
        <w:docPartUnique/>
      </w:docPartObj>
    </w:sdtPr>
    <w:sdtContent>
      <w:p w:rsidR="00E44B69" w:rsidRDefault="00E44B6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6B">
          <w:rPr>
            <w:noProof/>
          </w:rPr>
          <w:t>3</w:t>
        </w:r>
        <w:r>
          <w:fldChar w:fldCharType="end"/>
        </w:r>
      </w:p>
    </w:sdtContent>
  </w:sdt>
  <w:p w:rsidR="00E44B69" w:rsidRDefault="00E44B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69"/>
    <w:rsid w:val="007B6877"/>
    <w:rsid w:val="00A74C6B"/>
    <w:rsid w:val="00E44B69"/>
    <w:rsid w:val="00E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C8C1-B58C-4EFA-9E6A-9DC1FA64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B6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B6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B6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B69"/>
    <w:rPr>
      <w:b/>
      <w:bCs/>
    </w:rPr>
  </w:style>
  <w:style w:type="character" w:styleId="a5">
    <w:name w:val="Hyperlink"/>
    <w:basedOn w:val="a0"/>
    <w:uiPriority w:val="99"/>
    <w:semiHidden/>
    <w:unhideWhenUsed/>
    <w:rsid w:val="00E44B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4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B69"/>
  </w:style>
  <w:style w:type="paragraph" w:styleId="a8">
    <w:name w:val="footer"/>
    <w:basedOn w:val="a"/>
    <w:link w:val="a9"/>
    <w:uiPriority w:val="99"/>
    <w:unhideWhenUsed/>
    <w:rsid w:val="00E44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-lip.ru/files/normativnaya-baza/LAW171432_0_20160928_141342_53658.pdf" TargetMode="External"/><Relationship Id="rId13" Type="http://schemas.openxmlformats.org/officeDocument/2006/relationships/hyperlink" Target="https://sb-lip.ru/prikaz_mintruda_940n.pdf" TargetMode="External"/><Relationship Id="rId18" Type="http://schemas.openxmlformats.org/officeDocument/2006/relationships/hyperlink" Target="https://sb-lip.ru/prikaz_mintruda_552n.pdf" TargetMode="External"/><Relationship Id="rId26" Type="http://schemas.openxmlformats.org/officeDocument/2006/relationships/hyperlink" Target="https://sb-lip.ru/postanovlenie_893p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b-lip.ru/prikaz_mintruda_792.pdf" TargetMode="External"/><Relationship Id="rId34" Type="http://schemas.openxmlformats.org/officeDocument/2006/relationships/hyperlink" Target="https://sb-lip.ru/prikaz_ypravleniya223.pdf" TargetMode="External"/><Relationship Id="rId7" Type="http://schemas.openxmlformats.org/officeDocument/2006/relationships/hyperlink" Target="https://sb-lip.ru/fz273_j_protivodeystvii_korrupcii.pdf" TargetMode="External"/><Relationship Id="rId12" Type="http://schemas.openxmlformats.org/officeDocument/2006/relationships/hyperlink" Target="https://sb-lip.ru/prikaz_mintruda_528n.pdf" TargetMode="External"/><Relationship Id="rId17" Type="http://schemas.openxmlformats.org/officeDocument/2006/relationships/hyperlink" Target="https://sb-lip.ru/prikaz_mintruda_485n.PDF" TargetMode="External"/><Relationship Id="rId25" Type="http://schemas.openxmlformats.org/officeDocument/2006/relationships/hyperlink" Target="https://sb-lip.ru/files/normativnaya-baza/Postanovlenie_oblsoveta_18_12_2014_1020p.pdf" TargetMode="External"/><Relationship Id="rId33" Type="http://schemas.openxmlformats.org/officeDocument/2006/relationships/hyperlink" Target="https://sb-lip.ru/postanovlenie_adm_LO_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b-lip.ru/prikaz_mintruda_500n.pdf" TargetMode="External"/><Relationship Id="rId20" Type="http://schemas.openxmlformats.org/officeDocument/2006/relationships/hyperlink" Target="https://sb-lip.ru/prikaz_mintruda_425n.pdf" TargetMode="External"/><Relationship Id="rId29" Type="http://schemas.openxmlformats.org/officeDocument/2006/relationships/hyperlink" Target="https://sb-lip.ru/files/normativnaya-baza/Postanovlenie_adm_LO_26_12_2014_54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b-lip.ru/files/normativnaya-baza/LAW166044_0_20160928_141342_54590.pdf" TargetMode="External"/><Relationship Id="rId11" Type="http://schemas.openxmlformats.org/officeDocument/2006/relationships/hyperlink" Target="https://sb-lip.ru/files/normativnaya-baza/LAW181083_0_20160928_141342_54596.pdf" TargetMode="External"/><Relationship Id="rId24" Type="http://schemas.openxmlformats.org/officeDocument/2006/relationships/hyperlink" Target="https://sb-lip.ru/zakonLO_132oz.pdf" TargetMode="External"/><Relationship Id="rId32" Type="http://schemas.openxmlformats.org/officeDocument/2006/relationships/hyperlink" Target="https://sb-lip.ru/postanovlenie_576.pdf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b-lip.ru/prikaz_mintruda_651n.pdf" TargetMode="External"/><Relationship Id="rId23" Type="http://schemas.openxmlformats.org/officeDocument/2006/relationships/hyperlink" Target="https://sb-lip.ru/files/normativnaya-baza/Zakon_LO_02_07_15_432OZ.pdf" TargetMode="External"/><Relationship Id="rId28" Type="http://schemas.openxmlformats.org/officeDocument/2006/relationships/hyperlink" Target="https://sb-lip.ru/postanovlenie_892p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b-lip.ru/postanovlenie_pravitelstva1239.pdf" TargetMode="External"/><Relationship Id="rId19" Type="http://schemas.openxmlformats.org/officeDocument/2006/relationships/hyperlink" Target="https://sb-lip.ru/prikaz_mintrud_505n.pdf" TargetMode="External"/><Relationship Id="rId31" Type="http://schemas.openxmlformats.org/officeDocument/2006/relationships/hyperlink" Target="https://sb-lip.ru/files/normativnaya-baza/Postanovlenie_adm_LO_25_12_2015_57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b-lip.ru/files/normativnaya-baza/LAW170018_0_20160928_141342_53658.pdf" TargetMode="External"/><Relationship Id="rId14" Type="http://schemas.openxmlformats.org/officeDocument/2006/relationships/hyperlink" Target="https://sb-lip.ru/prikaz_mintruda_874n.pdf" TargetMode="External"/><Relationship Id="rId22" Type="http://schemas.openxmlformats.org/officeDocument/2006/relationships/hyperlink" Target="https://sb-lip.ru/files/normativnaya-baza/Zakon_LO_26_12_14_365OZ.pdf" TargetMode="External"/><Relationship Id="rId27" Type="http://schemas.openxmlformats.org/officeDocument/2006/relationships/hyperlink" Target="https://sb-lip.ru/postanovlenie_1021ps.pdf" TargetMode="External"/><Relationship Id="rId30" Type="http://schemas.openxmlformats.org/officeDocument/2006/relationships/hyperlink" Target="https://sb-lip.ru/postanovlenie_441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Законы и иные нормативно-правовые акты в сфере социального обслуживания гр</vt:lpstr>
    </vt:vector>
  </TitlesOfParts>
  <Company>SPecialiST RePack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2022-03-14T11:54:00Z</dcterms:created>
  <dcterms:modified xsi:type="dcterms:W3CDTF">2022-03-14T11:54:00Z</dcterms:modified>
</cp:coreProperties>
</file>